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5B" w:rsidRPr="003D0D5B" w:rsidRDefault="00F01AC0" w:rsidP="003D0D5B">
      <w:pPr>
        <w:tabs>
          <w:tab w:val="left" w:pos="1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3pt;margin-top:-18pt;width:349.5pt;height:13.5pt;z-index:251659264" fillcolor="black">
            <v:shadow color="#868686"/>
            <v:textpath style="font-family:&quot;Arial&quot;;font-size:12pt;font-weight:bold;v-text-kern:t" trim="t" fitpath="t" string="МИНИСТЕРСТВО ОБРАЗОВАНИЯ РЕСПУБЛИКИ ДАГЕСТАН"/>
          </v:shape>
        </w:pict>
      </w:r>
      <w:r w:rsidR="003D0D5B" w:rsidRPr="003D0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ГКОУ РД «Общеобразовательная средняя школа – интернат №6»</w:t>
      </w:r>
    </w:p>
    <w:p w:rsidR="003D0D5B" w:rsidRPr="003D0D5B" w:rsidRDefault="003D0D5B" w:rsidP="003D0D5B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D5B" w:rsidRPr="003D0D5B" w:rsidRDefault="003D0D5B" w:rsidP="003D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368600, РД, </w:t>
      </w:r>
      <w:proofErr w:type="spellStart"/>
      <w:r w:rsidRPr="003D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3D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.Д</w:t>
      </w:r>
      <w:proofErr w:type="gramEnd"/>
      <w:r w:rsidRPr="003D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ербент</w:t>
      </w:r>
      <w:proofErr w:type="spellEnd"/>
      <w:r w:rsidRPr="003D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D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ул.Г.Алиева</w:t>
      </w:r>
      <w:proofErr w:type="spellEnd"/>
      <w:r w:rsidRPr="003D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8/14                               </w:t>
      </w:r>
      <w:r w:rsidRPr="003D0D5B">
        <w:rPr>
          <w:rFonts w:ascii="Arial" w:eastAsia="Times New Roman" w:hAnsi="Arial" w:cs="Arial"/>
          <w:b/>
          <w:color w:val="666666"/>
          <w:sz w:val="24"/>
          <w:szCs w:val="24"/>
          <w:shd w:val="clear" w:color="auto" w:fill="F7F7F7"/>
          <w:lang w:eastAsia="ru-RU"/>
        </w:rPr>
        <w:t>internat6_derbent@mail.ru</w:t>
      </w:r>
    </w:p>
    <w:p w:rsidR="003D0D5B" w:rsidRPr="003D0D5B" w:rsidRDefault="003D0D5B" w:rsidP="003D0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62865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48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NhnBY7bAAAACQEAAA8AAABkcnMvZG93bnJldi54bWxMj8FuwjAQ&#10;RO+V+AdrkXoDByg0TeMgBOoHNO2hRxNvk6j2OrINpHw9W/XQHndmNPum3I7OijOG2HtSsJhnIJAa&#10;b3pqFby/vcxyEDFpMtp6QgXfGGFbTe5KXRh/oVc816kVXEKx0Aq6lIZCyth06HSc+wGJvU8fnE58&#10;hlaaoC9c7qxcZtlGOt0Tf+j0gPsOm6/65BTUPrOHcbey9TV/+Dj4Jh/COip1Px13zyASjukvDD/4&#10;jA4VMx39iUwUVsFskfOWxMZ6A4IDT49LFo6/gqxK+X9BdQM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DYZwWO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3D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0D5B" w:rsidRPr="003D0D5B" w:rsidRDefault="003D0D5B" w:rsidP="003D0D5B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D5B" w:rsidRPr="003D0D5B" w:rsidRDefault="003D0D5B" w:rsidP="003D0D5B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D5B" w:rsidRPr="003D0D5B" w:rsidRDefault="003D0D5B" w:rsidP="003D0D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D5B" w:rsidRPr="003D0D5B" w:rsidRDefault="003D0D5B" w:rsidP="003D0D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D5B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D5B">
        <w:rPr>
          <w:rFonts w:ascii="Times New Roman" w:eastAsia="Times New Roman" w:hAnsi="Times New Roman" w:cs="Times New Roman"/>
          <w:sz w:val="28"/>
          <w:szCs w:val="28"/>
          <w:lang w:eastAsia="ru-RU"/>
        </w:rPr>
        <w:t>_»_____</w:t>
      </w:r>
      <w:r w:rsidR="0038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_2022</w:t>
      </w:r>
      <w:r w:rsidRPr="003D0D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№_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D5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D0D5B" w:rsidRPr="003D0D5B" w:rsidRDefault="003D0D5B" w:rsidP="003D0D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Приказ</w:t>
      </w:r>
    </w:p>
    <w:p w:rsidR="003D0D5B" w:rsidRPr="003D0D5B" w:rsidRDefault="003D0D5B" w:rsidP="003D0D5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3D0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проведении Всероссийских проверочных работ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28 Федерального закона от 29.12.2012 № 273-ФЗ «Об образовании в Российской Федерации», приказом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службы по надзору в сфере образования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16.08</w:t>
      </w: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 №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сийских проверочных работ в 2022</w:t>
      </w: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году»,  приказом </w:t>
      </w:r>
      <w:proofErr w:type="spellStart"/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РД №05-02-2/43/22 от 26.01.2022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« О проведении в</w:t>
      </w: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сероссийских проверочных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Республике</w:t>
      </w: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Дагестан», в целях организации и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сероссийских проверочных работ (далее – ВПР) в  ГКОУ 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«</w:t>
      </w: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Общеобразовательная средняя школа-интернат № 6» 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Принять участие в проведении ВПР учащимся 4-х, 5-х, 6-х, 7-х, 8-х  классов.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график проведения ВПР в  ГКОУ РД « Общеобразовате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 средняя школа—интернат 6</w:t>
      </w: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1).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Назначить школьным координатором, ответственным за организацию и проведение ВПР    заместителя директора по учебно-воспитательной работе (УВР). </w:t>
      </w:r>
      <w:proofErr w:type="spellStart"/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Заманову</w:t>
      </w:r>
      <w:proofErr w:type="spellEnd"/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Школьному координатору </w:t>
      </w:r>
      <w:proofErr w:type="spellStart"/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Замановой</w:t>
      </w:r>
      <w:proofErr w:type="spellEnd"/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А.А.: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Организовать своевременное ознакомление лиц, принимающих участие в проведении ВПР в 2021 году, с процедурой, порядком и графиком проведения ВПР.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Получить доступ в личный кабинет федеральной информационной системы оценки качества образования (ФИС ОКО), внести информацию по 6-8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 и организовать получение и тиражирование материалов для проведения ВПР.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Внести необходимые изменения в расписание занятий в дни проведения ВПР.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Организовать выполнение участниками работы.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Назначить организаторов в аудитории в период проведения ВПР (приложение 2).             Организаторам проведения в аудитории: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Перед проведением ВПР проверить готовность аудитории.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день проведения ВПР:</w:t>
      </w:r>
    </w:p>
    <w:p w:rsidR="003D0D5B" w:rsidRPr="003D0D5B" w:rsidRDefault="003D0D5B" w:rsidP="003D0D5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материалы для проведения ВПР от школьного координатора;</w:t>
      </w:r>
    </w:p>
    <w:p w:rsidR="003D0D5B" w:rsidRPr="003D0D5B" w:rsidRDefault="003D0D5B" w:rsidP="003D0D5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выдать участникам КИМ ВПР и коды участников.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 Обеспечить порядок в кабинете во время проведения проверочной работы.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Заполнить бумажный протокол соответствия.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По окончании ВПР собрать работы участников и передать их школьному координатору.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Назначить организаторов вне аудиторий в период проведения ВПР (приложение 3). Организаторам вне аудиторий обеспечить соблюдение порядка всеми учащимися во время ВПР.</w:t>
      </w:r>
      <w:bookmarkStart w:id="0" w:name="_GoBack"/>
      <w:bookmarkEnd w:id="0"/>
    </w:p>
    <w:p w:rsidR="003D0D5B" w:rsidRPr="003D0D5B" w:rsidRDefault="00386B62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</w:t>
      </w:r>
      <w:r w:rsidR="003D0D5B"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Назначить техническим специалистом по сопровождению проведения ВПР  </w:t>
      </w:r>
      <w:proofErr w:type="spellStart"/>
      <w:r w:rsidR="003D0D5B"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Ханмагомедову</w:t>
      </w:r>
      <w:proofErr w:type="spellEnd"/>
      <w:r w:rsidR="003D0D5B"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Техническому специалисту оказывать профильную помощь школьному координатору во время организации и проведения ВПР.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Назначить экспертов по проверке ВПР (приложение 4).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Контроль </w:t>
      </w:r>
      <w:r w:rsidR="00EB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исполнением настоящего </w:t>
      </w: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оставляю за собой.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7"/>
        <w:gridCol w:w="3911"/>
        <w:gridCol w:w="390"/>
        <w:gridCol w:w="2559"/>
      </w:tblGrid>
      <w:tr w:rsidR="003D0D5B" w:rsidRPr="003D0D5B" w:rsidTr="00191BED">
        <w:tc>
          <w:tcPr>
            <w:tcW w:w="1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AC0" w:rsidRDefault="00F01AC0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AC0" w:rsidRDefault="00F01AC0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AC0" w:rsidRDefault="00F01AC0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01AC0" w:rsidRDefault="00F01AC0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AC0" w:rsidRDefault="00F01AC0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AC0" w:rsidRDefault="00F01AC0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Директор:</w:t>
            </w:r>
          </w:p>
        </w:tc>
        <w:tc>
          <w:tcPr>
            <w:tcW w:w="21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AC0" w:rsidRDefault="003D0D5B" w:rsidP="00F0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1AC0" w:rsidRDefault="00F01AC0" w:rsidP="00F01A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AC0" w:rsidRPr="00F01AC0" w:rsidRDefault="00F01AC0" w:rsidP="00F01A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D5B" w:rsidRPr="00F01AC0" w:rsidRDefault="00F01AC0" w:rsidP="00F01A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</w:t>
            </w:r>
            <w:proofErr w:type="spellStart"/>
            <w:r w:rsidRPr="003D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  <w:r w:rsidRPr="003D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Р.З.</w:t>
            </w:r>
          </w:p>
        </w:tc>
        <w:tc>
          <w:tcPr>
            <w:tcW w:w="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0D5B" w:rsidRPr="003D0D5B" w:rsidTr="00191BED">
        <w:tc>
          <w:tcPr>
            <w:tcW w:w="1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/>
              </w:rPr>
              <w:t>(Ф. И. О.)</w:t>
            </w:r>
          </w:p>
        </w:tc>
        <w:tc>
          <w:tcPr>
            <w:tcW w:w="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/>
              </w:rPr>
              <w:t>(подпись)</w:t>
            </w:r>
          </w:p>
        </w:tc>
      </w:tr>
    </w:tbl>
    <w:p w:rsidR="003D0D5B" w:rsidRPr="003D0D5B" w:rsidRDefault="003D0D5B" w:rsidP="003D0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приказом ознакомле</w:t>
      </w:r>
      <w:proofErr w:type="gramStart"/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3D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ы):</w:t>
      </w:r>
    </w:p>
    <w:tbl>
      <w:tblPr>
        <w:tblW w:w="0" w:type="auto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0"/>
        <w:gridCol w:w="156"/>
        <w:gridCol w:w="2578"/>
        <w:gridCol w:w="156"/>
        <w:gridCol w:w="1499"/>
        <w:gridCol w:w="156"/>
        <w:gridCol w:w="1479"/>
      </w:tblGrid>
      <w:tr w:rsidR="003D0D5B" w:rsidRPr="003D0D5B" w:rsidTr="00191BED">
        <w:tc>
          <w:tcPr>
            <w:tcW w:w="3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Заманова</w:t>
            </w:r>
            <w:proofErr w:type="spellEnd"/>
            <w:r w:rsidRPr="003D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86B62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0D5B" w:rsidRPr="003D0D5B" w:rsidTr="00191BED">
        <w:tc>
          <w:tcPr>
            <w:tcW w:w="3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        ИКТ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D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Ханмагомедова</w:t>
            </w:r>
            <w:proofErr w:type="spellEnd"/>
            <w:r w:rsidRPr="003D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С.А..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86B62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0D5B" w:rsidRPr="003D0D5B" w:rsidTr="00191BED">
        <w:trPr>
          <w:trHeight w:val="2"/>
        </w:trPr>
        <w:tc>
          <w:tcPr>
            <w:tcW w:w="322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/>
              </w:rPr>
              <w:t>(Ф. И. О.)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/>
              </w:rPr>
              <w:t>(подпись)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D5B" w:rsidRPr="003D0D5B" w:rsidRDefault="003D0D5B" w:rsidP="003D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/>
              </w:rPr>
              <w:t>(дата)</w:t>
            </w:r>
          </w:p>
        </w:tc>
      </w:tr>
    </w:tbl>
    <w:p w:rsidR="007C7131" w:rsidRDefault="007C7131"/>
    <w:sectPr w:rsidR="007C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0B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5B"/>
    <w:rsid w:val="00386B62"/>
    <w:rsid w:val="003D0D5B"/>
    <w:rsid w:val="007C7131"/>
    <w:rsid w:val="00BF54A2"/>
    <w:rsid w:val="00EB20E6"/>
    <w:rsid w:val="00F0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8</cp:revision>
  <dcterms:created xsi:type="dcterms:W3CDTF">2022-02-01T08:15:00Z</dcterms:created>
  <dcterms:modified xsi:type="dcterms:W3CDTF">2022-02-03T10:17:00Z</dcterms:modified>
</cp:coreProperties>
</file>